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D20" w:rsidRPr="009A40A8" w:rsidRDefault="00987FAD" w:rsidP="00987FAD">
      <w:pPr>
        <w:jc w:val="both"/>
        <w:rPr>
          <w:sz w:val="24"/>
          <w:szCs w:val="24"/>
        </w:rPr>
      </w:pPr>
      <w:r w:rsidRPr="009A40A8">
        <w:rPr>
          <w:sz w:val="24"/>
          <w:szCs w:val="24"/>
        </w:rPr>
        <w:t xml:space="preserve">El Equipo </w:t>
      </w:r>
      <w:r w:rsidRPr="00E57AFA">
        <w:rPr>
          <w:b/>
          <w:color w:val="FF0000"/>
          <w:sz w:val="24"/>
          <w:szCs w:val="24"/>
        </w:rPr>
        <w:t>Radioaficionado</w:t>
      </w:r>
      <w:r w:rsidRPr="00E57AFA">
        <w:rPr>
          <w:color w:val="FF0000"/>
          <w:sz w:val="24"/>
          <w:szCs w:val="24"/>
        </w:rPr>
        <w:t xml:space="preserve"> </w:t>
      </w:r>
      <w:r w:rsidRPr="00E57AFA">
        <w:rPr>
          <w:b/>
          <w:color w:val="FF0000"/>
          <w:sz w:val="24"/>
          <w:szCs w:val="24"/>
        </w:rPr>
        <w:t>Uniendo Fronteras</w:t>
      </w:r>
      <w:r w:rsidRPr="00E57AFA">
        <w:rPr>
          <w:color w:val="FF0000"/>
          <w:sz w:val="24"/>
          <w:szCs w:val="24"/>
        </w:rPr>
        <w:t xml:space="preserve"> </w:t>
      </w:r>
      <w:r w:rsidRPr="009A40A8">
        <w:rPr>
          <w:sz w:val="24"/>
          <w:szCs w:val="24"/>
        </w:rPr>
        <w:t xml:space="preserve">invita a todos las Estaciones que deseen participar en el Certificado </w:t>
      </w:r>
      <w:r w:rsidRPr="00E47851">
        <w:rPr>
          <w:b/>
          <w:sz w:val="24"/>
          <w:szCs w:val="24"/>
        </w:rPr>
        <w:t>“</w:t>
      </w:r>
      <w:r w:rsidR="004A7A84">
        <w:rPr>
          <w:b/>
          <w:sz w:val="24"/>
          <w:szCs w:val="24"/>
          <w:u w:val="single"/>
        </w:rPr>
        <w:t>D</w:t>
      </w:r>
      <w:r w:rsidR="00E47851" w:rsidRPr="00E47851">
        <w:rPr>
          <w:b/>
          <w:sz w:val="24"/>
          <w:szCs w:val="24"/>
          <w:u w:val="single"/>
        </w:rPr>
        <w:t xml:space="preserve">IA </w:t>
      </w:r>
      <w:r w:rsidR="00FF49A9">
        <w:rPr>
          <w:b/>
          <w:sz w:val="24"/>
          <w:szCs w:val="24"/>
          <w:u w:val="single"/>
        </w:rPr>
        <w:t>DEL CAMINO y LA EDUCACION VIAL</w:t>
      </w:r>
      <w:r w:rsidRPr="00E47851">
        <w:rPr>
          <w:b/>
          <w:sz w:val="24"/>
          <w:szCs w:val="24"/>
        </w:rPr>
        <w:t>”</w:t>
      </w:r>
      <w:r w:rsidRPr="009A40A8">
        <w:rPr>
          <w:sz w:val="24"/>
          <w:szCs w:val="24"/>
        </w:rPr>
        <w:t>, que se</w:t>
      </w:r>
      <w:r w:rsidR="00E47851">
        <w:rPr>
          <w:sz w:val="24"/>
          <w:szCs w:val="24"/>
        </w:rPr>
        <w:t xml:space="preserve"> llevara a cabo</w:t>
      </w:r>
      <w:r w:rsidR="00FF49A9">
        <w:rPr>
          <w:sz w:val="24"/>
          <w:szCs w:val="24"/>
        </w:rPr>
        <w:t xml:space="preserve"> entre los días 25</w:t>
      </w:r>
      <w:r w:rsidR="004A7A84">
        <w:rPr>
          <w:sz w:val="24"/>
          <w:szCs w:val="24"/>
        </w:rPr>
        <w:t xml:space="preserve"> al</w:t>
      </w:r>
      <w:r w:rsidR="00FF49A9">
        <w:rPr>
          <w:sz w:val="24"/>
          <w:szCs w:val="24"/>
        </w:rPr>
        <w:t xml:space="preserve"> 30</w:t>
      </w:r>
      <w:r w:rsidRPr="009A40A8">
        <w:rPr>
          <w:sz w:val="24"/>
          <w:szCs w:val="24"/>
        </w:rPr>
        <w:t xml:space="preserve"> de </w:t>
      </w:r>
      <w:r w:rsidR="00CD3CF9">
        <w:rPr>
          <w:sz w:val="24"/>
          <w:szCs w:val="24"/>
        </w:rPr>
        <w:t>Octubre</w:t>
      </w:r>
      <w:r w:rsidRPr="009A40A8">
        <w:rPr>
          <w:sz w:val="24"/>
          <w:szCs w:val="24"/>
        </w:rPr>
        <w:t xml:space="preserve"> del 2022.</w:t>
      </w:r>
    </w:p>
    <w:p w:rsidR="00737650" w:rsidRDefault="004A7A84" w:rsidP="00737650">
      <w:pPr>
        <w:jc w:val="both"/>
        <w:rPr>
          <w:sz w:val="24"/>
          <w:szCs w:val="24"/>
        </w:rPr>
      </w:pPr>
      <w:r>
        <w:rPr>
          <w:sz w:val="24"/>
          <w:szCs w:val="24"/>
        </w:rPr>
        <w:t>Existirán</w:t>
      </w:r>
      <w:r w:rsidR="008F2BE8">
        <w:rPr>
          <w:sz w:val="24"/>
          <w:szCs w:val="24"/>
        </w:rPr>
        <w:t xml:space="preserve"> </w:t>
      </w:r>
      <w:r w:rsidR="00F50777">
        <w:rPr>
          <w:sz w:val="24"/>
          <w:szCs w:val="24"/>
        </w:rPr>
        <w:t>siete</w:t>
      </w:r>
      <w:r w:rsidR="003F697A">
        <w:rPr>
          <w:sz w:val="24"/>
          <w:szCs w:val="24"/>
        </w:rPr>
        <w:t xml:space="preserve"> (06</w:t>
      </w:r>
      <w:r>
        <w:rPr>
          <w:sz w:val="24"/>
          <w:szCs w:val="24"/>
        </w:rPr>
        <w:t>)</w:t>
      </w:r>
      <w:r w:rsidR="00F50777">
        <w:rPr>
          <w:sz w:val="24"/>
          <w:szCs w:val="24"/>
        </w:rPr>
        <w:t xml:space="preserve"> tipos de</w:t>
      </w:r>
      <w:r>
        <w:rPr>
          <w:sz w:val="24"/>
          <w:szCs w:val="24"/>
        </w:rPr>
        <w:t xml:space="preserve"> </w:t>
      </w:r>
      <w:r w:rsidR="008F2BE8">
        <w:rPr>
          <w:sz w:val="24"/>
          <w:szCs w:val="24"/>
        </w:rPr>
        <w:t>certificado</w:t>
      </w:r>
      <w:r>
        <w:rPr>
          <w:sz w:val="24"/>
          <w:szCs w:val="24"/>
        </w:rPr>
        <w:t>s</w:t>
      </w:r>
      <w:r w:rsidR="008F2BE8">
        <w:rPr>
          <w:sz w:val="24"/>
          <w:szCs w:val="24"/>
        </w:rPr>
        <w:t xml:space="preserve"> para esta actividad</w:t>
      </w:r>
      <w:r w:rsidR="00376B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7650" w:rsidRPr="00552EF9">
        <w:rPr>
          <w:sz w:val="24"/>
          <w:szCs w:val="24"/>
        </w:rPr>
        <w:t xml:space="preserve">Una vez finalizado </w:t>
      </w:r>
      <w:r w:rsidR="00737650">
        <w:rPr>
          <w:sz w:val="24"/>
          <w:szCs w:val="24"/>
        </w:rPr>
        <w:t xml:space="preserve">y cumpliendo las bases establecidas, los mismos </w:t>
      </w:r>
      <w:r w:rsidR="00BD64C5">
        <w:rPr>
          <w:sz w:val="24"/>
          <w:szCs w:val="24"/>
        </w:rPr>
        <w:t>serán enviados en</w:t>
      </w:r>
      <w:r w:rsidR="00737650">
        <w:rPr>
          <w:sz w:val="24"/>
          <w:szCs w:val="24"/>
        </w:rPr>
        <w:t xml:space="preserve"> formato digital</w:t>
      </w:r>
      <w:r w:rsidR="00BD64C5">
        <w:rPr>
          <w:sz w:val="24"/>
          <w:szCs w:val="24"/>
        </w:rPr>
        <w:t xml:space="preserve"> por corro </w:t>
      </w:r>
      <w:r w:rsidR="00ED32EA">
        <w:rPr>
          <w:sz w:val="24"/>
          <w:szCs w:val="24"/>
        </w:rPr>
        <w:t>electrónico</w:t>
      </w:r>
      <w:r w:rsidR="00737650">
        <w:rPr>
          <w:sz w:val="24"/>
          <w:szCs w:val="24"/>
        </w:rPr>
        <w:t>. Las QSL de confirmación estarán a cargo de cada estación otorgante.</w:t>
      </w:r>
    </w:p>
    <w:p w:rsidR="007B00B1" w:rsidRPr="009A40A8" w:rsidRDefault="009F3303" w:rsidP="00987FAD">
      <w:pPr>
        <w:jc w:val="both"/>
        <w:rPr>
          <w:sz w:val="24"/>
          <w:szCs w:val="24"/>
        </w:rPr>
      </w:pPr>
      <w:r w:rsidRPr="009A40A8">
        <w:rPr>
          <w:sz w:val="24"/>
          <w:szCs w:val="24"/>
        </w:rPr>
        <w:t>Las estaciones otorgantes estarán al aire en la</w:t>
      </w:r>
      <w:r w:rsidR="008F2BE8">
        <w:rPr>
          <w:sz w:val="24"/>
          <w:szCs w:val="24"/>
        </w:rPr>
        <w:t xml:space="preserve"> </w:t>
      </w:r>
      <w:r w:rsidRPr="009A40A8">
        <w:rPr>
          <w:sz w:val="24"/>
          <w:szCs w:val="24"/>
        </w:rPr>
        <w:t>modalidad</w:t>
      </w:r>
      <w:r w:rsidR="008F2BE8">
        <w:rPr>
          <w:sz w:val="24"/>
          <w:szCs w:val="24"/>
        </w:rPr>
        <w:t xml:space="preserve"> de</w:t>
      </w:r>
      <w:r w:rsidR="004A7A84">
        <w:rPr>
          <w:sz w:val="24"/>
          <w:szCs w:val="24"/>
        </w:rPr>
        <w:t>seada por cada una d</w:t>
      </w:r>
      <w:r w:rsidR="00F50777">
        <w:rPr>
          <w:sz w:val="24"/>
          <w:szCs w:val="24"/>
        </w:rPr>
        <w:t>e ellos pudiendo estar en todos los</w:t>
      </w:r>
      <w:r w:rsidR="004A7A84">
        <w:rPr>
          <w:sz w:val="24"/>
          <w:szCs w:val="24"/>
        </w:rPr>
        <w:t xml:space="preserve"> sistemas de entrega. </w:t>
      </w:r>
      <w:r w:rsidR="008F2BE8">
        <w:rPr>
          <w:sz w:val="24"/>
          <w:szCs w:val="24"/>
        </w:rPr>
        <w:t xml:space="preserve">Los horarios serán </w:t>
      </w:r>
      <w:r w:rsidRPr="009A40A8">
        <w:rPr>
          <w:sz w:val="24"/>
          <w:szCs w:val="24"/>
        </w:rPr>
        <w:t xml:space="preserve">según condiciones disponibles </w:t>
      </w:r>
      <w:r w:rsidR="008F2BE8">
        <w:rPr>
          <w:sz w:val="24"/>
          <w:szCs w:val="24"/>
        </w:rPr>
        <w:t>de</w:t>
      </w:r>
      <w:r w:rsidRPr="009A40A8">
        <w:rPr>
          <w:sz w:val="24"/>
          <w:szCs w:val="24"/>
        </w:rPr>
        <w:t xml:space="preserve"> cada una de las estaciones </w:t>
      </w:r>
      <w:r w:rsidR="008F2BE8">
        <w:rPr>
          <w:sz w:val="24"/>
          <w:szCs w:val="24"/>
        </w:rPr>
        <w:t xml:space="preserve">otorgantes </w:t>
      </w:r>
      <w:r w:rsidRPr="009A40A8">
        <w:rPr>
          <w:sz w:val="24"/>
          <w:szCs w:val="24"/>
        </w:rPr>
        <w:t>en forma particular</w:t>
      </w:r>
      <w:r w:rsidR="00DF5446" w:rsidRPr="009A40A8">
        <w:rPr>
          <w:sz w:val="24"/>
          <w:szCs w:val="24"/>
        </w:rPr>
        <w:t>. El QSO consistirá en el intercambio de RST y QRA solamente, sin ningún número de orden.</w:t>
      </w:r>
      <w:r w:rsidR="007B00B1">
        <w:rPr>
          <w:sz w:val="24"/>
          <w:szCs w:val="24"/>
        </w:rPr>
        <w:t xml:space="preserve"> </w:t>
      </w:r>
      <w:r w:rsidR="007B00B1" w:rsidRPr="007B00B1">
        <w:rPr>
          <w:sz w:val="24"/>
          <w:szCs w:val="24"/>
          <w:u w:val="single"/>
        </w:rPr>
        <w:t>Las Estaciones Participantes deberán enviar un correo con los contactos realizada para esta actividad para hacer el cruce de datos del mismo</w:t>
      </w:r>
      <w:r w:rsidR="007B00B1">
        <w:rPr>
          <w:sz w:val="24"/>
          <w:szCs w:val="24"/>
        </w:rPr>
        <w:t>.</w:t>
      </w:r>
    </w:p>
    <w:p w:rsidR="009F3303" w:rsidRDefault="009F3303" w:rsidP="00987FAD">
      <w:pPr>
        <w:jc w:val="both"/>
        <w:rPr>
          <w:sz w:val="24"/>
          <w:szCs w:val="24"/>
        </w:rPr>
      </w:pPr>
      <w:r w:rsidRPr="009A40A8">
        <w:rPr>
          <w:b/>
          <w:sz w:val="24"/>
          <w:szCs w:val="24"/>
          <w:u w:val="single"/>
        </w:rPr>
        <w:t>Fecha de la actividad</w:t>
      </w:r>
      <w:r w:rsidRPr="009A40A8">
        <w:rPr>
          <w:sz w:val="24"/>
          <w:szCs w:val="24"/>
        </w:rPr>
        <w:t xml:space="preserve">: </w:t>
      </w:r>
      <w:r w:rsidR="00376B97">
        <w:rPr>
          <w:sz w:val="24"/>
          <w:szCs w:val="24"/>
        </w:rPr>
        <w:t xml:space="preserve">desde las </w:t>
      </w:r>
      <w:r w:rsidR="00DF5446" w:rsidRPr="009A40A8">
        <w:rPr>
          <w:sz w:val="24"/>
          <w:szCs w:val="24"/>
        </w:rPr>
        <w:t>00:00 hs. UTC,</w:t>
      </w:r>
      <w:r w:rsidR="004A7A84">
        <w:rPr>
          <w:sz w:val="24"/>
          <w:szCs w:val="24"/>
        </w:rPr>
        <w:t xml:space="preserve"> del día </w:t>
      </w:r>
      <w:r w:rsidR="004D2F58">
        <w:rPr>
          <w:sz w:val="24"/>
          <w:szCs w:val="24"/>
        </w:rPr>
        <w:t>Martes 2</w:t>
      </w:r>
      <w:r w:rsidR="004A7A84">
        <w:rPr>
          <w:sz w:val="24"/>
          <w:szCs w:val="24"/>
        </w:rPr>
        <w:t>5</w:t>
      </w:r>
      <w:r w:rsidR="00376B97">
        <w:rPr>
          <w:sz w:val="24"/>
          <w:szCs w:val="24"/>
        </w:rPr>
        <w:t xml:space="preserve"> de Octubre,</w:t>
      </w:r>
      <w:r w:rsidR="00376B97" w:rsidRPr="00376B97">
        <w:rPr>
          <w:sz w:val="24"/>
          <w:szCs w:val="24"/>
        </w:rPr>
        <w:t xml:space="preserve"> </w:t>
      </w:r>
      <w:r w:rsidR="004A7A84">
        <w:rPr>
          <w:sz w:val="24"/>
          <w:szCs w:val="24"/>
        </w:rPr>
        <w:t>hasta las 23</w:t>
      </w:r>
      <w:r w:rsidR="000F7DDF">
        <w:rPr>
          <w:sz w:val="24"/>
          <w:szCs w:val="24"/>
        </w:rPr>
        <w:t>:59 hs. UTC,</w:t>
      </w:r>
      <w:r w:rsidR="00376B97" w:rsidRPr="009A40A8">
        <w:rPr>
          <w:sz w:val="24"/>
          <w:szCs w:val="24"/>
        </w:rPr>
        <w:t xml:space="preserve"> </w:t>
      </w:r>
      <w:r w:rsidR="00376B97">
        <w:rPr>
          <w:sz w:val="24"/>
          <w:szCs w:val="24"/>
        </w:rPr>
        <w:t>del</w:t>
      </w:r>
      <w:r w:rsidR="00DF5446" w:rsidRPr="009A40A8">
        <w:rPr>
          <w:sz w:val="24"/>
          <w:szCs w:val="24"/>
        </w:rPr>
        <w:t xml:space="preserve"> </w:t>
      </w:r>
      <w:r w:rsidR="00376B97">
        <w:rPr>
          <w:sz w:val="24"/>
          <w:szCs w:val="24"/>
        </w:rPr>
        <w:t xml:space="preserve">día </w:t>
      </w:r>
      <w:r w:rsidR="004D2F58">
        <w:rPr>
          <w:sz w:val="24"/>
          <w:szCs w:val="24"/>
        </w:rPr>
        <w:t>Domingo</w:t>
      </w:r>
      <w:r w:rsidR="004A7A84">
        <w:rPr>
          <w:sz w:val="24"/>
          <w:szCs w:val="24"/>
        </w:rPr>
        <w:t xml:space="preserve"> </w:t>
      </w:r>
      <w:r w:rsidR="004D2F58">
        <w:rPr>
          <w:sz w:val="24"/>
          <w:szCs w:val="24"/>
        </w:rPr>
        <w:t>30</w:t>
      </w:r>
      <w:r w:rsidR="00376B97">
        <w:rPr>
          <w:sz w:val="24"/>
          <w:szCs w:val="24"/>
        </w:rPr>
        <w:t xml:space="preserve"> de Octubre del 2022.</w:t>
      </w:r>
    </w:p>
    <w:p w:rsidR="00CE7E66" w:rsidRDefault="00CE7E66" w:rsidP="00CE7E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Conferencias y Salas Prioritarias:</w:t>
      </w:r>
    </w:p>
    <w:p w:rsidR="00CE7E66" w:rsidRDefault="00CE7E66" w:rsidP="00CE7E66">
      <w:pPr>
        <w:spacing w:after="0" w:line="240" w:lineRule="auto"/>
        <w:jc w:val="both"/>
        <w:rPr>
          <w:sz w:val="24"/>
          <w:szCs w:val="24"/>
        </w:rPr>
      </w:pPr>
      <w:r w:rsidRPr="000D072D">
        <w:rPr>
          <w:b/>
          <w:color w:val="FF0000"/>
          <w:sz w:val="24"/>
          <w:szCs w:val="24"/>
          <w:u w:val="single"/>
        </w:rPr>
        <w:t>ECHOLINK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*AELD-ESP*  -  Amigos a la Distancia.</w:t>
      </w:r>
      <w:r>
        <w:rPr>
          <w:sz w:val="24"/>
          <w:szCs w:val="24"/>
        </w:rPr>
        <w:tab/>
      </w:r>
      <w:r w:rsidRPr="000D072D">
        <w:rPr>
          <w:sz w:val="24"/>
          <w:szCs w:val="24"/>
        </w:rPr>
        <w:t>*EA1SPAIN*  -  Lugo - Galicia</w:t>
      </w:r>
      <w:r w:rsidRPr="000D072D">
        <w:rPr>
          <w:sz w:val="24"/>
          <w:szCs w:val="24"/>
        </w:rPr>
        <w:tab/>
      </w:r>
      <w:r w:rsidRPr="000D072D">
        <w:rPr>
          <w:sz w:val="24"/>
          <w:szCs w:val="24"/>
        </w:rPr>
        <w:tab/>
      </w:r>
      <w:r w:rsidRPr="000D072D">
        <w:rPr>
          <w:sz w:val="24"/>
          <w:szCs w:val="24"/>
        </w:rPr>
        <w:tab/>
      </w:r>
      <w:r w:rsidRPr="000D072D">
        <w:rPr>
          <w:sz w:val="24"/>
          <w:szCs w:val="24"/>
        </w:rPr>
        <w:tab/>
        <w:t xml:space="preserve">*ARG-LU*  -  Ushuaia - </w:t>
      </w:r>
      <w:proofErr w:type="spellStart"/>
      <w:r w:rsidRPr="000D072D">
        <w:rPr>
          <w:sz w:val="24"/>
          <w:szCs w:val="24"/>
        </w:rPr>
        <w:t>Arg</w:t>
      </w:r>
      <w:proofErr w:type="spellEnd"/>
      <w:r w:rsidRPr="000D072D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072D">
        <w:rPr>
          <w:sz w:val="24"/>
          <w:szCs w:val="24"/>
        </w:rPr>
        <w:t>*ARG_TDF*  - Patagonia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7E66" w:rsidRDefault="00CE7E66" w:rsidP="00987FAD">
      <w:pPr>
        <w:jc w:val="both"/>
        <w:rPr>
          <w:sz w:val="24"/>
          <w:szCs w:val="24"/>
        </w:rPr>
      </w:pPr>
      <w:r w:rsidRPr="000D072D">
        <w:rPr>
          <w:b/>
          <w:color w:val="FF0000"/>
          <w:sz w:val="24"/>
          <w:szCs w:val="24"/>
          <w:u w:val="single"/>
        </w:rPr>
        <w:t>PEANUT</w:t>
      </w:r>
      <w:r>
        <w:rPr>
          <w:sz w:val="24"/>
          <w:szCs w:val="24"/>
        </w:rPr>
        <w:t>:</w:t>
      </w:r>
      <w:r w:rsidRPr="00CE7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CUYO_22 </w:t>
      </w:r>
      <w:r w:rsidR="00B82B7C">
        <w:rPr>
          <w:sz w:val="24"/>
          <w:szCs w:val="24"/>
        </w:rPr>
        <w:t xml:space="preserve">    </w:t>
      </w:r>
      <w:r w:rsidR="009C5B73">
        <w:rPr>
          <w:sz w:val="24"/>
          <w:szCs w:val="24"/>
        </w:rPr>
        <w:tab/>
      </w:r>
      <w:r w:rsidR="00B82B7C">
        <w:rPr>
          <w:sz w:val="24"/>
          <w:szCs w:val="24"/>
        </w:rPr>
        <w:t xml:space="preserve">  ARD</w:t>
      </w:r>
    </w:p>
    <w:p w:rsidR="004A7A84" w:rsidRDefault="00376B97" w:rsidP="00CE7E66">
      <w:pPr>
        <w:spacing w:after="0" w:line="240" w:lineRule="auto"/>
        <w:jc w:val="both"/>
        <w:rPr>
          <w:sz w:val="24"/>
          <w:szCs w:val="24"/>
        </w:rPr>
      </w:pPr>
      <w:r w:rsidRPr="00376B97">
        <w:rPr>
          <w:b/>
          <w:sz w:val="24"/>
          <w:szCs w:val="24"/>
          <w:u w:val="single"/>
        </w:rPr>
        <w:t>Base del Certificado</w:t>
      </w:r>
      <w:r w:rsidR="00E47851">
        <w:rPr>
          <w:sz w:val="24"/>
          <w:szCs w:val="24"/>
        </w:rPr>
        <w:t xml:space="preserve">: </w:t>
      </w:r>
    </w:p>
    <w:p w:rsidR="004A7A84" w:rsidRDefault="004D2F58" w:rsidP="004A7A8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Sistema Voz Digital </w:t>
      </w:r>
      <w:r w:rsidR="00ED32EA">
        <w:rPr>
          <w:b/>
          <w:sz w:val="24"/>
          <w:szCs w:val="24"/>
          <w:u w:val="single"/>
        </w:rPr>
        <w:t xml:space="preserve">Echolink- </w:t>
      </w:r>
      <w:r>
        <w:rPr>
          <w:b/>
          <w:sz w:val="24"/>
          <w:szCs w:val="24"/>
          <w:u w:val="single"/>
        </w:rPr>
        <w:t xml:space="preserve">MR - </w:t>
      </w:r>
      <w:r w:rsidR="003F697A">
        <w:rPr>
          <w:b/>
          <w:sz w:val="24"/>
          <w:szCs w:val="24"/>
          <w:u w:val="single"/>
        </w:rPr>
        <w:t>Peanut</w:t>
      </w:r>
      <w:r w:rsidRPr="004D2F58">
        <w:rPr>
          <w:b/>
          <w:sz w:val="24"/>
          <w:szCs w:val="24"/>
        </w:rPr>
        <w:t>:</w:t>
      </w:r>
      <w:r w:rsidR="004A7A84" w:rsidRPr="007B00B1">
        <w:rPr>
          <w:sz w:val="24"/>
          <w:szCs w:val="24"/>
        </w:rPr>
        <w:t xml:space="preserve"> </w:t>
      </w:r>
      <w:r w:rsidR="00130BE7">
        <w:rPr>
          <w:b/>
          <w:color w:val="FF0000"/>
          <w:sz w:val="24"/>
          <w:szCs w:val="24"/>
        </w:rPr>
        <w:t>12</w:t>
      </w:r>
      <w:r w:rsidR="004A7A84" w:rsidRPr="007B00B1">
        <w:rPr>
          <w:b/>
          <w:color w:val="FF0000"/>
          <w:sz w:val="24"/>
          <w:szCs w:val="24"/>
        </w:rPr>
        <w:t xml:space="preserve"> Contactos con estaciones Otorgantes</w:t>
      </w:r>
      <w:r w:rsidR="004A7A84" w:rsidRPr="007B00B1">
        <w:rPr>
          <w:color w:val="FF0000"/>
          <w:sz w:val="24"/>
          <w:szCs w:val="24"/>
        </w:rPr>
        <w:t>.</w:t>
      </w:r>
    </w:p>
    <w:p w:rsidR="004D2F58" w:rsidRPr="009C5D96" w:rsidRDefault="007B00B1" w:rsidP="004A7A8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B00B1">
        <w:rPr>
          <w:b/>
          <w:sz w:val="24"/>
          <w:szCs w:val="24"/>
          <w:u w:val="single"/>
        </w:rPr>
        <w:t>Sistema Digital FT8/4</w:t>
      </w:r>
      <w:r w:rsidR="004D2F58" w:rsidRPr="004D2F58">
        <w:rPr>
          <w:b/>
          <w:sz w:val="24"/>
          <w:szCs w:val="24"/>
        </w:rPr>
        <w:t>:</w:t>
      </w:r>
      <w:r w:rsidR="004D2F58" w:rsidRPr="004D2F58">
        <w:rPr>
          <w:b/>
          <w:color w:val="FF0000"/>
          <w:sz w:val="24"/>
          <w:szCs w:val="24"/>
        </w:rPr>
        <w:t xml:space="preserve"> </w:t>
      </w:r>
      <w:r w:rsidR="009C5D96">
        <w:rPr>
          <w:b/>
          <w:color w:val="FF0000"/>
          <w:sz w:val="24"/>
          <w:szCs w:val="24"/>
        </w:rPr>
        <w:t>02</w:t>
      </w:r>
      <w:r w:rsidR="004D2F58" w:rsidRPr="007B00B1">
        <w:rPr>
          <w:b/>
          <w:color w:val="FF0000"/>
          <w:sz w:val="24"/>
          <w:szCs w:val="24"/>
        </w:rPr>
        <w:t xml:space="preserve"> Contactos con estaciones Otorgantes</w:t>
      </w:r>
      <w:r w:rsidR="004D2F58" w:rsidRPr="007B00B1">
        <w:rPr>
          <w:color w:val="FF0000"/>
          <w:sz w:val="24"/>
          <w:szCs w:val="24"/>
        </w:rPr>
        <w:t>.</w:t>
      </w:r>
    </w:p>
    <w:p w:rsidR="009C5D96" w:rsidRPr="009C5D96" w:rsidRDefault="009C5D96" w:rsidP="009C5D96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B00B1">
        <w:rPr>
          <w:b/>
          <w:sz w:val="24"/>
          <w:szCs w:val="24"/>
          <w:u w:val="single"/>
        </w:rPr>
        <w:t>Fonia</w:t>
      </w:r>
      <w:r w:rsidRPr="007B00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F697A">
        <w:rPr>
          <w:b/>
          <w:color w:val="FF0000"/>
          <w:sz w:val="24"/>
          <w:szCs w:val="24"/>
        </w:rPr>
        <w:t>04</w:t>
      </w:r>
      <w:r w:rsidRPr="007B00B1">
        <w:rPr>
          <w:b/>
          <w:color w:val="FF0000"/>
          <w:sz w:val="24"/>
          <w:szCs w:val="24"/>
        </w:rPr>
        <w:t xml:space="preserve"> Contactos con estaciones Otorgantes</w:t>
      </w:r>
      <w:r w:rsidRPr="007B00B1">
        <w:rPr>
          <w:color w:val="FF0000"/>
          <w:sz w:val="24"/>
          <w:szCs w:val="24"/>
        </w:rPr>
        <w:t>.</w:t>
      </w:r>
    </w:p>
    <w:p w:rsidR="004D2F58" w:rsidRPr="004D2F58" w:rsidRDefault="007B00B1" w:rsidP="004A7A8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B00B1">
        <w:rPr>
          <w:b/>
          <w:sz w:val="24"/>
          <w:szCs w:val="24"/>
          <w:u w:val="single"/>
        </w:rPr>
        <w:t>Satélite</w:t>
      </w:r>
      <w:r w:rsidR="004D2F58" w:rsidRPr="004D2F58">
        <w:rPr>
          <w:b/>
          <w:sz w:val="24"/>
          <w:szCs w:val="24"/>
        </w:rPr>
        <w:t>:</w:t>
      </w:r>
      <w:r w:rsidR="004D2F58" w:rsidRPr="004D2F58">
        <w:rPr>
          <w:b/>
          <w:color w:val="FF0000"/>
          <w:sz w:val="24"/>
          <w:szCs w:val="24"/>
        </w:rPr>
        <w:t xml:space="preserve"> </w:t>
      </w:r>
      <w:r w:rsidR="003F697A">
        <w:rPr>
          <w:b/>
          <w:color w:val="FF0000"/>
          <w:sz w:val="24"/>
          <w:szCs w:val="24"/>
        </w:rPr>
        <w:t>01</w:t>
      </w:r>
      <w:r w:rsidR="004D2F58" w:rsidRPr="007B00B1">
        <w:rPr>
          <w:b/>
          <w:color w:val="FF0000"/>
          <w:sz w:val="24"/>
          <w:szCs w:val="24"/>
        </w:rPr>
        <w:t xml:space="preserve"> Contactos con estaciones Otorgantes</w:t>
      </w:r>
      <w:r w:rsidR="004D2F58" w:rsidRPr="007B00B1">
        <w:rPr>
          <w:color w:val="FF0000"/>
          <w:sz w:val="24"/>
          <w:szCs w:val="24"/>
        </w:rPr>
        <w:t>.</w:t>
      </w:r>
    </w:p>
    <w:p w:rsidR="007B00B1" w:rsidRPr="007B00B1" w:rsidRDefault="007B00B1" w:rsidP="004A7A8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B00B1">
        <w:rPr>
          <w:b/>
          <w:sz w:val="24"/>
          <w:szCs w:val="24"/>
          <w:u w:val="single"/>
        </w:rPr>
        <w:t>CW</w:t>
      </w:r>
      <w:r w:rsidRPr="007B00B1">
        <w:rPr>
          <w:sz w:val="24"/>
          <w:szCs w:val="24"/>
        </w:rPr>
        <w:t xml:space="preserve">: </w:t>
      </w:r>
      <w:r w:rsidR="004D2F58">
        <w:rPr>
          <w:b/>
          <w:color w:val="FF0000"/>
          <w:sz w:val="24"/>
          <w:szCs w:val="24"/>
        </w:rPr>
        <w:t>01</w:t>
      </w:r>
      <w:r w:rsidRPr="007B00B1">
        <w:rPr>
          <w:b/>
          <w:color w:val="FF0000"/>
          <w:sz w:val="24"/>
          <w:szCs w:val="24"/>
        </w:rPr>
        <w:t xml:space="preserve"> Contactos con estaciones Otorgantes</w:t>
      </w:r>
      <w:r w:rsidRPr="007B00B1">
        <w:rPr>
          <w:color w:val="FF0000"/>
          <w:sz w:val="24"/>
          <w:szCs w:val="24"/>
        </w:rPr>
        <w:t>.</w:t>
      </w:r>
    </w:p>
    <w:p w:rsidR="009C5D96" w:rsidRPr="004A7A84" w:rsidRDefault="009C5D96" w:rsidP="004A7A8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SSTV</w:t>
      </w:r>
      <w:r w:rsidRPr="009C5D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0</w:t>
      </w:r>
      <w:r w:rsidR="00130BE7">
        <w:rPr>
          <w:b/>
          <w:color w:val="FF0000"/>
          <w:sz w:val="24"/>
          <w:szCs w:val="24"/>
        </w:rPr>
        <w:t>1</w:t>
      </w:r>
      <w:r w:rsidRPr="007B00B1">
        <w:rPr>
          <w:b/>
          <w:color w:val="FF0000"/>
          <w:sz w:val="24"/>
          <w:szCs w:val="24"/>
        </w:rPr>
        <w:t xml:space="preserve"> Contactos con estaciones Otorgantes</w:t>
      </w:r>
      <w:r w:rsidRPr="007B00B1">
        <w:rPr>
          <w:color w:val="FF0000"/>
          <w:sz w:val="24"/>
          <w:szCs w:val="24"/>
        </w:rPr>
        <w:t>.</w:t>
      </w:r>
    </w:p>
    <w:p w:rsidR="009A40A8" w:rsidRDefault="005A13D5" w:rsidP="00CB3D4A">
      <w:pPr>
        <w:jc w:val="both"/>
        <w:rPr>
          <w:sz w:val="24"/>
        </w:rPr>
      </w:pPr>
      <w:r>
        <w:rPr>
          <w:sz w:val="24"/>
        </w:rPr>
        <w:t xml:space="preserve">Queda a criterio de cada estación otorgante de poner la información de la actividad en su QRZ, o página personal para guiar a los solicitantes. </w:t>
      </w:r>
    </w:p>
    <w:p w:rsidR="005A13D5" w:rsidRDefault="000F7DDF" w:rsidP="00CB3D4A">
      <w:pPr>
        <w:jc w:val="both"/>
        <w:rPr>
          <w:sz w:val="24"/>
        </w:rPr>
      </w:pPr>
      <w:r>
        <w:rPr>
          <w:sz w:val="24"/>
        </w:rPr>
        <w:t xml:space="preserve">Se deberá enviar la información de la actividad tanto de las estaciones otorgantes como del pedido del Certificado al correo </w:t>
      </w:r>
      <w:hyperlink r:id="rId7" w:history="1">
        <w:r w:rsidR="005A13D5" w:rsidRPr="001E23E3">
          <w:rPr>
            <w:rStyle w:val="Hipervnculo"/>
            <w:sz w:val="24"/>
          </w:rPr>
          <w:t>eventosuniendofronteras@gmail.com</w:t>
        </w:r>
      </w:hyperlink>
      <w:r w:rsidR="005A13D5">
        <w:rPr>
          <w:sz w:val="24"/>
        </w:rPr>
        <w:t>.</w:t>
      </w:r>
    </w:p>
    <w:p w:rsidR="000F7DDF" w:rsidRDefault="000F7DDF" w:rsidP="00CB3D4A">
      <w:pPr>
        <w:jc w:val="both"/>
        <w:rPr>
          <w:sz w:val="24"/>
        </w:rPr>
      </w:pPr>
    </w:p>
    <w:p w:rsidR="007735FA" w:rsidRDefault="007735FA" w:rsidP="00CE10E2">
      <w:pPr>
        <w:spacing w:after="0" w:line="240" w:lineRule="auto"/>
        <w:jc w:val="both"/>
        <w:rPr>
          <w:sz w:val="24"/>
        </w:rPr>
      </w:pPr>
    </w:p>
    <w:p w:rsidR="00BD64C5" w:rsidRDefault="00BD64C5" w:rsidP="00CE10E2">
      <w:pPr>
        <w:spacing w:after="0" w:line="240" w:lineRule="auto"/>
        <w:jc w:val="both"/>
        <w:rPr>
          <w:sz w:val="24"/>
        </w:rPr>
      </w:pPr>
    </w:p>
    <w:p w:rsidR="00BD64C5" w:rsidRDefault="00BD64C5" w:rsidP="00CE10E2">
      <w:pPr>
        <w:spacing w:after="0" w:line="240" w:lineRule="auto"/>
        <w:jc w:val="both"/>
        <w:rPr>
          <w:sz w:val="24"/>
        </w:rPr>
      </w:pPr>
    </w:p>
    <w:p w:rsidR="00CE10E2" w:rsidRDefault="00CE10E2" w:rsidP="00CE10E2">
      <w:pPr>
        <w:spacing w:after="0" w:line="240" w:lineRule="auto"/>
        <w:jc w:val="both"/>
        <w:rPr>
          <w:sz w:val="24"/>
        </w:rPr>
      </w:pPr>
    </w:p>
    <w:p w:rsidR="00CE10E2" w:rsidRDefault="007735FA" w:rsidP="00CE10E2">
      <w:pPr>
        <w:spacing w:after="0" w:line="240" w:lineRule="auto"/>
        <w:jc w:val="both"/>
        <w:rPr>
          <w:sz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875EA" wp14:editId="43C07883">
                <wp:simplePos x="0" y="0"/>
                <wp:positionH relativeFrom="column">
                  <wp:posOffset>4716145</wp:posOffset>
                </wp:positionH>
                <wp:positionV relativeFrom="paragraph">
                  <wp:posOffset>252095</wp:posOffset>
                </wp:positionV>
                <wp:extent cx="1151890" cy="436245"/>
                <wp:effectExtent l="0" t="0" r="0" b="19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0E2" w:rsidRPr="007735FA" w:rsidRDefault="00CE10E2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35F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G.R.U.F.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875EA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371.35pt;margin-top:19.85pt;width:90.7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" filled="f" stroked="f">
                <v:textbox>
                  <w:txbxContent>
                    <w:p w:rsidR="00CE10E2" w:rsidRPr="007735FA" w:rsidRDefault="00CE10E2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35FA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G.R.U.F.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10E2" w:rsidSect="007B00B1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41F" w:rsidRDefault="0051541F" w:rsidP="009A40A8">
      <w:pPr>
        <w:spacing w:after="0" w:line="240" w:lineRule="auto"/>
      </w:pPr>
      <w:r>
        <w:separator/>
      </w:r>
    </w:p>
  </w:endnote>
  <w:endnote w:type="continuationSeparator" w:id="0">
    <w:p w:rsidR="0051541F" w:rsidRDefault="0051541F" w:rsidP="009A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DDF" w:rsidRDefault="000935C7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>
      <w:rPr>
        <w:noProof/>
        <w:lang w:eastAsia="es-AR"/>
      </w:rPr>
      <w:drawing>
        <wp:anchor distT="0" distB="0" distL="114300" distR="114300" simplePos="0" relativeHeight="251664384" behindDoc="1" locked="0" layoutInCell="1" allowOverlap="1" wp14:anchorId="7E12F07D" wp14:editId="37A0F8F4">
          <wp:simplePos x="0" y="0"/>
          <wp:positionH relativeFrom="column">
            <wp:posOffset>2842260</wp:posOffset>
          </wp:positionH>
          <wp:positionV relativeFrom="paragraph">
            <wp:posOffset>-26035</wp:posOffset>
          </wp:positionV>
          <wp:extent cx="565785" cy="436245"/>
          <wp:effectExtent l="0" t="0" r="5715" b="1905"/>
          <wp:wrapThrough wrapText="bothSides">
            <wp:wrapPolygon edited="0">
              <wp:start x="0" y="0"/>
              <wp:lineTo x="0" y="20751"/>
              <wp:lineTo x="21091" y="20751"/>
              <wp:lineTo x="21091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DDF" w:rsidRPr="000F7DDF" w:rsidRDefault="000F7DDF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 w:rsidRPr="000F7DDF">
      <w:rPr>
        <w:b/>
        <w:sz w:val="16"/>
      </w:rPr>
      <w:t>Email: eventosuniendofronteras@gmail.com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41F" w:rsidRDefault="0051541F" w:rsidP="009A40A8">
      <w:pPr>
        <w:spacing w:after="0" w:line="240" w:lineRule="auto"/>
      </w:pPr>
      <w:r>
        <w:separator/>
      </w:r>
    </w:p>
  </w:footnote>
  <w:footnote w:type="continuationSeparator" w:id="0">
    <w:p w:rsidR="0051541F" w:rsidRDefault="0051541F" w:rsidP="009A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0A8" w:rsidRDefault="000935C7" w:rsidP="00787DE3">
    <w:pPr>
      <w:pStyle w:val="Encabezado"/>
      <w:pBdr>
        <w:bottom w:val="single" w:sz="4" w:space="1" w:color="auto"/>
      </w:pBdr>
      <w:jc w:val="right"/>
    </w:pPr>
    <w:r>
      <w:rPr>
        <w:noProof/>
        <w:sz w:val="24"/>
        <w:szCs w:val="24"/>
        <w:lang w:eastAsia="es-AR"/>
      </w:rPr>
      <w:drawing>
        <wp:anchor distT="36576" distB="36576" distL="36576" distR="36576" simplePos="0" relativeHeight="251662336" behindDoc="0" locked="0" layoutInCell="1" allowOverlap="1" wp14:anchorId="177126D5" wp14:editId="6E08B9D9">
          <wp:simplePos x="0" y="0"/>
          <wp:positionH relativeFrom="column">
            <wp:posOffset>5231765</wp:posOffset>
          </wp:positionH>
          <wp:positionV relativeFrom="paragraph">
            <wp:posOffset>-265430</wp:posOffset>
          </wp:positionV>
          <wp:extent cx="668740" cy="36876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40" cy="3687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FA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B05F" wp14:editId="180EF98A">
              <wp:simplePos x="0" y="0"/>
              <wp:positionH relativeFrom="column">
                <wp:posOffset>1017023</wp:posOffset>
              </wp:positionH>
              <wp:positionV relativeFrom="paragraph">
                <wp:posOffset>-232410</wp:posOffset>
              </wp:positionV>
              <wp:extent cx="4048125" cy="1828800"/>
              <wp:effectExtent l="0" t="0" r="0" b="825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A40A8" w:rsidRPr="009A40A8" w:rsidRDefault="007735FA" w:rsidP="00CD471C">
                          <w:pPr>
                            <w:pStyle w:val="Encabezado"/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GRUPO </w:t>
                          </w:r>
                          <w:r w:rsidR="009A40A8" w:rsidRPr="009A40A8"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RADIOAFICIONADOS UNIENDO FRONTERAS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A4B05F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80.1pt;margin-top:-18.3pt;width:31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" filled="f" stroked="f">
              <v:textbox style="mso-fit-shape-to-text:t">
                <w:txbxContent>
                  <w:p w:rsidR="009A40A8" w:rsidRPr="009A40A8" w:rsidRDefault="007735FA" w:rsidP="00CD471C">
                    <w:pPr>
                      <w:pStyle w:val="Encabezado"/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GRUPO </w:t>
                    </w:r>
                    <w:r w:rsidR="009A40A8" w:rsidRPr="009A40A8"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RADIOAFICIONADOS UNIENDO FRONTERAS</w:t>
                    </w:r>
                  </w:p>
                </w:txbxContent>
              </v:textbox>
            </v:shape>
          </w:pict>
        </mc:Fallback>
      </mc:AlternateContent>
    </w:r>
    <w:r w:rsidR="00787DE3"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4BA318AF" wp14:editId="4AF6D813">
          <wp:simplePos x="0" y="0"/>
          <wp:positionH relativeFrom="column">
            <wp:posOffset>2540</wp:posOffset>
          </wp:positionH>
          <wp:positionV relativeFrom="paragraph">
            <wp:posOffset>-266065</wp:posOffset>
          </wp:positionV>
          <wp:extent cx="668655" cy="370840"/>
          <wp:effectExtent l="0" t="0" r="0" b="0"/>
          <wp:wrapThrough wrapText="bothSides">
            <wp:wrapPolygon edited="0">
              <wp:start x="0" y="0"/>
              <wp:lineTo x="0" y="19973"/>
              <wp:lineTo x="20923" y="19973"/>
              <wp:lineTo x="2092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775D6"/>
    <w:multiLevelType w:val="hybridMultilevel"/>
    <w:tmpl w:val="C040D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169F5"/>
    <w:multiLevelType w:val="hybridMultilevel"/>
    <w:tmpl w:val="56822F72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D32DF"/>
    <w:multiLevelType w:val="hybridMultilevel"/>
    <w:tmpl w:val="35E613DE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2B02"/>
    <w:multiLevelType w:val="hybridMultilevel"/>
    <w:tmpl w:val="33B65DC6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61B5"/>
    <w:multiLevelType w:val="hybridMultilevel"/>
    <w:tmpl w:val="3468BF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D1588"/>
    <w:multiLevelType w:val="hybridMultilevel"/>
    <w:tmpl w:val="93DAB284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224111">
    <w:abstractNumId w:val="0"/>
  </w:num>
  <w:num w:numId="2" w16cid:durableId="1056389140">
    <w:abstractNumId w:val="2"/>
  </w:num>
  <w:num w:numId="3" w16cid:durableId="737900609">
    <w:abstractNumId w:val="5"/>
  </w:num>
  <w:num w:numId="4" w16cid:durableId="905191230">
    <w:abstractNumId w:val="3"/>
  </w:num>
  <w:num w:numId="5" w16cid:durableId="1812015958">
    <w:abstractNumId w:val="1"/>
  </w:num>
  <w:num w:numId="6" w16cid:durableId="62104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FAD"/>
    <w:rsid w:val="00053CE1"/>
    <w:rsid w:val="000935C7"/>
    <w:rsid w:val="000F7DDF"/>
    <w:rsid w:val="00130BE7"/>
    <w:rsid w:val="001513CB"/>
    <w:rsid w:val="001F3C5A"/>
    <w:rsid w:val="002136C5"/>
    <w:rsid w:val="00277094"/>
    <w:rsid w:val="002F2CF6"/>
    <w:rsid w:val="00376B97"/>
    <w:rsid w:val="003F697A"/>
    <w:rsid w:val="00404F66"/>
    <w:rsid w:val="00491AC4"/>
    <w:rsid w:val="00495CB8"/>
    <w:rsid w:val="004A7A84"/>
    <w:rsid w:val="004D2F58"/>
    <w:rsid w:val="004F1FE9"/>
    <w:rsid w:val="0051541F"/>
    <w:rsid w:val="005368E7"/>
    <w:rsid w:val="005816B9"/>
    <w:rsid w:val="005A13D5"/>
    <w:rsid w:val="00686BFB"/>
    <w:rsid w:val="00737650"/>
    <w:rsid w:val="007735FA"/>
    <w:rsid w:val="00787DE3"/>
    <w:rsid w:val="007B00B1"/>
    <w:rsid w:val="007D5C10"/>
    <w:rsid w:val="0080649E"/>
    <w:rsid w:val="00826646"/>
    <w:rsid w:val="0084585B"/>
    <w:rsid w:val="00886F83"/>
    <w:rsid w:val="008F2BE8"/>
    <w:rsid w:val="00987FAD"/>
    <w:rsid w:val="009A40A8"/>
    <w:rsid w:val="009C5B73"/>
    <w:rsid w:val="009C5D96"/>
    <w:rsid w:val="009F3303"/>
    <w:rsid w:val="00A01DAE"/>
    <w:rsid w:val="00A65E25"/>
    <w:rsid w:val="00B82B7C"/>
    <w:rsid w:val="00BB3256"/>
    <w:rsid w:val="00BD64C5"/>
    <w:rsid w:val="00CB3D4A"/>
    <w:rsid w:val="00CD3CF9"/>
    <w:rsid w:val="00CD471C"/>
    <w:rsid w:val="00CE10E2"/>
    <w:rsid w:val="00CE7E66"/>
    <w:rsid w:val="00D73B14"/>
    <w:rsid w:val="00D95FCE"/>
    <w:rsid w:val="00DA74BE"/>
    <w:rsid w:val="00DF2FB9"/>
    <w:rsid w:val="00DF5446"/>
    <w:rsid w:val="00DF6D3D"/>
    <w:rsid w:val="00E47851"/>
    <w:rsid w:val="00E57AFA"/>
    <w:rsid w:val="00E71BFD"/>
    <w:rsid w:val="00ED32EA"/>
    <w:rsid w:val="00ED5193"/>
    <w:rsid w:val="00EE3A4C"/>
    <w:rsid w:val="00F24AFC"/>
    <w:rsid w:val="00F34099"/>
    <w:rsid w:val="00F50777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F28476-9239-9B48-9BC2-B5D0B2EB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A8"/>
  </w:style>
  <w:style w:type="paragraph" w:styleId="Piedepgina">
    <w:name w:val="footer"/>
    <w:basedOn w:val="Normal"/>
    <w:link w:val="Piedepgina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A8"/>
  </w:style>
  <w:style w:type="character" w:styleId="Hipervnculo">
    <w:name w:val="Hyperlink"/>
    <w:basedOn w:val="Fuentedeprrafopredeter"/>
    <w:uiPriority w:val="99"/>
    <w:unhideWhenUsed/>
    <w:rsid w:val="005A1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eventosuniendofronteras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sergio soria</cp:lastModifiedBy>
  <cp:revision>2</cp:revision>
  <dcterms:created xsi:type="dcterms:W3CDTF">2022-10-22T12:58:00Z</dcterms:created>
  <dcterms:modified xsi:type="dcterms:W3CDTF">2022-10-22T12:58:00Z</dcterms:modified>
</cp:coreProperties>
</file>